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r>
        <w:t>202</w:t>
      </w:r>
      <w:r>
        <w:rPr>
          <w:rFonts w:hint="eastAsia"/>
        </w:rPr>
        <w:t>5</w:t>
      </w:r>
      <w:r>
        <w:t>-0</w:t>
      </w:r>
      <w:r>
        <w:rPr>
          <w:rFonts w:hint="eastAsia"/>
        </w:rPr>
        <w:t>1</w:t>
      </w:r>
      <w:r>
        <w:t xml:space="preserve"> comprehensive exam problems</w:t>
      </w:r>
    </w:p>
    <w:p/>
    <w:sdt>
      <w:sdtPr>
        <w:id w:val="-1"/>
        <w:docPartObj>
          <w:docPartGallery w:val="Table of Contents"/>
          <w:docPartUnique/>
        </w:docPartObj>
      </w:sdtPr>
      <w:sdtContent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/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r>
            <w:fldChar w:fldCharType="begin"/>
          </w:r>
          <w:r>
            <w:instrText xml:space="preserve"> HYPERLINK \l "_9udlwah43uka"</w:instrText>
          </w:r>
          <w:r>
            <w:fldChar w:fldCharType="separate"/>
          </w:r>
          <w:r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  <w:t>시험범위</w:t>
          </w:r>
          <w:r>
            <w:fldChar w:fldCharType="end"/>
          </w:r>
        </w:p>
        <w:p>
          <w:pPr>
            <w:ind w:left="360"/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"_yhiznnu4alc0"</w:instrText>
          </w:r>
          <w:r>
            <w:fldChar w:fldCharType="separate"/>
          </w:r>
          <w:r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  <w:t>자산가격결정론1:이론과컴퓨테이셔널파이낸스 + 자산가격결정론1:이론</w:t>
          </w:r>
          <w:r>
            <w:fldChar w:fldCharType="end"/>
          </w:r>
        </w:p>
        <w:p>
          <w:pPr>
            <w:ind w:left="360"/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"_8n5u67zh44b1"</w:instrText>
          </w:r>
          <w:r>
            <w:fldChar w:fldCharType="separate"/>
          </w:r>
          <w:r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  <w:t>양자금융사례연구 &amp; 양자컴퓨터와금융:양자컴퓨터를활용한금융실무기초</w:t>
          </w:r>
          <w:r>
            <w:fldChar w:fldCharType="end"/>
          </w:r>
        </w:p>
        <w:p>
          <w:pPr>
            <w:ind w:left="360"/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"_x1su011c2i83"</w:instrText>
          </w:r>
          <w:r>
            <w:fldChar w:fldCharType="separate"/>
          </w:r>
          <w:r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  <w:t>헤지펀드기계학습투자전략 + 금융데이터사이언스 + [금융시계열분석]</w:t>
          </w:r>
          <w:r>
            <w:fldChar w:fldCharType="end"/>
          </w:r>
        </w:p>
        <w:p>
          <w:pPr>
            <w:ind w:left="360"/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"_tip0shwrhho9"</w:instrText>
          </w:r>
          <w:r>
            <w:fldChar w:fldCharType="separate"/>
          </w:r>
          <w:r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  <w:t>인공지능 블록체인 창업금융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"_30j0zll"</w:instrText>
          </w:r>
          <w:r>
            <w:fldChar w:fldCharType="separate"/>
          </w:r>
          <w:r>
            <w:rPr>
              <w:rStyle w:val="afff3"/>
              <w:rFonts w:eastAsia="Old Standard TT"/>
            </w:rPr>
            <w:t>자산가격결정론1:이론과컴퓨테이셔널파이낸스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"_15mx5matoz1k"</w:instrText>
          </w:r>
          <w:r>
            <w:fldChar w:fldCharType="separate"/>
          </w:r>
          <w:r>
            <w:rPr>
              <w:rStyle w:val="afff3"/>
              <w:rFonts w:ascii="Arial" w:eastAsia="Arial" w:hAnsi="Arial" w:cs="Arial"/>
              <w:sz w:val="22"/>
              <w:szCs w:val="22"/>
            </w:rPr>
            <w:t>양자금융사례연구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"_1fob9te"</w:instrText>
          </w:r>
          <w:r>
            <w:fldChar w:fldCharType="separate"/>
          </w:r>
          <w:r>
            <w:rPr>
              <w:rStyle w:val="afff3"/>
              <w:rFonts w:eastAsia="Old Standard TT"/>
            </w:rPr>
            <w:t>헤지펀드기계학습투자전략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"_p6n91bam7bm3"</w:instrText>
          </w:r>
          <w:r>
            <w:fldChar w:fldCharType="separate"/>
          </w:r>
          <w:r>
            <w:rPr>
              <w:rStyle w:val="afff3"/>
              <w:rFonts w:ascii="Arial" w:eastAsia="Arial" w:hAnsi="Arial" w:cs="Arial"/>
              <w:sz w:val="22"/>
              <w:szCs w:val="22"/>
            </w:rPr>
            <w:t>금융시계열분석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"_fey3zp22j6y2"</w:instrText>
          </w:r>
          <w:r>
            <w:fldChar w:fldCharType="separate"/>
          </w:r>
          <w:r>
            <w:rPr>
              <w:rStyle w:val="afff3"/>
              <w:rFonts w:ascii="Arial" w:eastAsia="Arial" w:hAnsi="Arial" w:cs="Arial"/>
              <w:sz w:val="22"/>
              <w:szCs w:val="22"/>
            </w:rPr>
            <w:t>금융데이터 사이언스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"_rhd024le4x41"</w:instrText>
          </w:r>
          <w:r>
            <w:fldChar w:fldCharType="separate"/>
          </w:r>
          <w:r>
            <w:rPr>
              <w:rStyle w:val="afff3"/>
              <w:rFonts w:ascii="Arial" w:eastAsia="Arial" w:hAnsi="Arial" w:cs="Arial"/>
              <w:sz w:val="22"/>
              <w:szCs w:val="22"/>
            </w:rPr>
            <w:t>자산가격결정론1:이론</w:t>
          </w:r>
          <w:r>
            <w:fldChar w:fldCharType="end"/>
          </w:r>
        </w:p>
        <w:p>
          <w:pPr>
            <w:spacing w:before="60"/>
            <w:rPr>
              <w:rFonts w:ascii="Arial" w:eastAsia="Arial" w:hAnsi="Arial" w:cs="Arial"/>
              <w:color w:val="1155CC"/>
              <w:sz w:val="22"/>
              <w:szCs w:val="22"/>
              <w:u w:val="single" w:color="auto"/>
            </w:rPr>
          </w:pPr>
          <w:r>
            <w:fldChar w:fldCharType="begin"/>
          </w:r>
          <w:r>
            <w:instrText xml:space="preserve"> HYPERLINK \l "_ueepig16b85f"</w:instrText>
          </w:r>
          <w:r>
            <w:fldChar w:fldCharType="separate"/>
          </w:r>
          <w:r>
            <w:rPr>
              <w:rStyle w:val="afff3"/>
              <w:rFonts w:ascii="Arial" w:eastAsia="Arial" w:hAnsi="Arial" w:cs="Arial"/>
              <w:sz w:val="22"/>
              <w:szCs w:val="22"/>
            </w:rPr>
            <w:t>인공지능 블록체인 창업금융</w:t>
          </w:r>
          <w:r>
            <w:fldChar w:fldCharType="end"/>
          </w:r>
          <w:r>
            <w:fldChar w:fldCharType="end"/>
          </w:r>
          <w:r/>
        </w:p>
      </w:sdtContent>
    </w:sdt>
    <w:p/>
    <w:p/>
    <w:p>
      <w:pPr>
        <w:pStyle w:val="3"/>
      </w:pPr>
      <w:bookmarkStart w:id="1" w:name="_9udlwah43uka"/>
      <w:bookmarkEnd w:id="1"/>
      <w:r>
        <w:t>시험범위</w:t>
      </w:r>
    </w:p>
    <w:p/>
    <w:p>
      <w:r>
        <w:t>수험은</w:t>
      </w:r>
      <w:r>
        <w:t xml:space="preserve"> </w:t>
      </w:r>
      <w:r>
        <w:t>부분</w:t>
      </w:r>
      <w:r>
        <w:t xml:space="preserve"> </w:t>
      </w:r>
      <w:r>
        <w:t>오픈북입니다</w:t>
      </w:r>
      <w:r>
        <w:t xml:space="preserve">. A4 </w:t>
      </w:r>
      <w:r>
        <w:t>용지</w:t>
      </w:r>
      <w:r>
        <w:rPr>
          <w:lang w:eastAsia="ko-KR"/>
          <w:rtl w:val="off"/>
        </w:rPr>
        <w:t xml:space="preserve">에 </w:t>
      </w:r>
      <w:r>
        <w:t>본인이</w:t>
      </w:r>
      <w:r>
        <w:t xml:space="preserve"> </w:t>
      </w:r>
      <w:r>
        <w:t>직접</w:t>
      </w:r>
      <w:r>
        <w:t xml:space="preserve"> </w:t>
      </w:r>
      <w:r>
        <w:t>손글씨로</w:t>
      </w:r>
      <w:r>
        <w:t xml:space="preserve"> </w:t>
      </w:r>
      <w:r>
        <w:t>작성한</w:t>
      </w:r>
      <w:r>
        <w:t xml:space="preserve"> </w:t>
      </w:r>
      <w:r>
        <w:t>서류</w:t>
      </w:r>
      <w:r>
        <w:rPr>
          <w:lang w:eastAsia="ko-KR"/>
          <w:rtl w:val="off"/>
        </w:rPr>
        <w:t xml:space="preserve">를 </w:t>
      </w:r>
      <w:r>
        <w:t>가지고</w:t>
      </w:r>
      <w:r>
        <w:t xml:space="preserve"> </w:t>
      </w:r>
      <w:r>
        <w:t>올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rPr>
          <w:lang w:eastAsia="ko-KR"/>
          <w:rtl w:val="off"/>
        </w:rPr>
        <w:t>(A4만 가능(공책 등 불가), 분량 제한 없음)</w:t>
      </w:r>
    </w:p>
    <w:p/>
    <w:p>
      <w:pPr>
        <w:pStyle w:val="4"/>
      </w:pPr>
      <w:bookmarkStart w:id="2" w:name="_yhiznnu4alc0"/>
      <w:bookmarkEnd w:id="2"/>
      <w:r>
        <w:t>자산가격결정론</w:t>
      </w:r>
      <w:r>
        <w:t>1:</w:t>
      </w:r>
      <w:r>
        <w:t>이론과컴퓨테이셔널파이낸스</w:t>
      </w:r>
      <w:r>
        <w:t xml:space="preserve"> + </w:t>
      </w:r>
      <w:r>
        <w:t>자산가격결정론</w:t>
      </w:r>
      <w:r>
        <w:t>1:</w:t>
      </w:r>
      <w:r>
        <w:t>이론</w:t>
      </w:r>
    </w:p>
    <w:p/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"https://www.youtube.com/playlist?list=PLAXSVuGaw0KxVUym8IRkObSbUPEFaSbPt"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Asset Pricing, Part 2</w:t>
      </w:r>
      <w:r>
        <w:fldChar w:fldCharType="end"/>
      </w:r>
      <w:r>
        <w:rPr>
          <w:rFonts w:ascii="Cambria" w:eastAsia="Cambria" w:hAnsi="Cambria" w:cs="Cambria"/>
        </w:rPr>
        <w:t>. Modules 8-14.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"https://www.youtube.com/playlist?list=PL62XBUmklIEWk4vtnf0inZO2Kg4tlGdJ1"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Financial time series analysis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>
      <w:pPr>
        <w:rPr>
          <w:rFonts w:ascii="Cambria" w:eastAsia="Cambria" w:hAnsi="Cambria" w:cs="Cambria"/>
        </w:rPr>
      </w:pPr>
    </w:p>
    <w:p>
      <w:r>
        <w:t>Topic 1: CAPM and Market Efficiency</w:t>
      </w:r>
    </w:p>
    <w:p/>
    <w:p>
      <w:r>
        <w:t>Subjects to Study:</w:t>
      </w:r>
    </w:p>
    <w:p>
      <w:r>
        <w:t>1. Mean-Variance Framework:</w:t>
      </w:r>
    </w:p>
    <w:p>
      <w:r>
        <w:t xml:space="preserve"> - Understanding risk-return trade-offs and portfolio optimization.</w:t>
      </w:r>
    </w:p>
    <w:p>
      <w:r>
        <w:t xml:space="preserve"> - Derivation of the efficient frontier and the Capital Market Line (CML).</w:t>
      </w:r>
    </w:p>
    <w:p>
      <w:r>
        <w:t xml:space="preserve"> - Separation Theorem: the idea that all investors hold a combination of the risk-free asset and the market portfolio.</w:t>
      </w:r>
    </w:p>
    <w:p/>
    <w:p>
      <w:r>
        <w:t>2. CAPM Derivation:</w:t>
      </w:r>
    </w:p>
    <w:p>
      <w:r>
        <w:t xml:space="preserve"> - Assumptions: homogeneous expectations, frictionless markets, risk-free borrowing and lending, etc.</w:t>
      </w:r>
    </w:p>
    <w:p>
      <w:r>
        <w:t xml:space="preserve"> - Mathematical derivation of the Security Market Line (SML).</w:t>
      </w:r>
    </w:p>
    <w:p>
      <w:r>
        <w:t xml:space="preserve"> - Relationship between individual security returns and systematic risk (beta).</w:t>
      </w:r>
    </w:p>
    <w:p/>
    <w:p>
      <w:r>
        <w:t>3. Market Efficiency and CAPM:</w:t>
      </w:r>
    </w:p>
    <w:p>
      <w:r>
        <w:t xml:space="preserve"> - Forms of market efficiency (weak, semi-strong, strong).</w:t>
      </w:r>
    </w:p>
    <w:p>
      <w:r>
        <w:t xml:space="preserve"> - The role of CAPM in a world of efficient markets.</w:t>
      </w:r>
    </w:p>
    <w:p>
      <w:r>
        <w:t xml:space="preserve"> - The Efficient Market Hypothesis (EMH) and the implications for CAPM.</w:t>
      </w:r>
    </w:p>
    <w:p/>
    <w:p>
      <w:r>
        <w:t>4. Empirical Testing of CAPM:</w:t>
      </w:r>
    </w:p>
    <w:p>
      <w:r>
        <w:t xml:space="preserve"> - Data sources: CRSP and other financial databases.</w:t>
      </w:r>
    </w:p>
    <w:p>
      <w:r>
        <w:t xml:space="preserve"> - Regression analysis using realized returns and betas.</w:t>
      </w:r>
    </w:p>
    <w:p>
      <w:r>
        <w:t xml:space="preserve"> - Fama-MacBeth two-stage regression method to test CAPM.</w:t>
      </w:r>
    </w:p>
    <w:p>
      <w:r>
        <w:t xml:space="preserve"> - Issues with empirical testing: measurement error in beta, model misspecification.</w:t>
      </w:r>
    </w:p>
    <w:p/>
    <w:p>
      <w:r>
        <w:t>5. CAPM Anomalies:</w:t>
      </w:r>
    </w:p>
    <w:p>
      <w:r>
        <w:t xml:space="preserve"> - Size effect, value effect, momentum, and other documented anomalies.</w:t>
      </w:r>
    </w:p>
    <w:p>
      <w:r>
        <w:t xml:space="preserve"> - Empirical papers critiquing CAPM: Banz (1981), Fama and French (1993), Jegadeesh and Titman (1993).</w:t>
      </w:r>
    </w:p>
    <w:p>
      <w:r>
        <w:t xml:space="preserve"> - Discussion on why these anomalies exist and their implications for CAPM's validity.</w:t>
      </w:r>
    </w:p>
    <w:p/>
    <w:p>
      <w:r>
        <w:t>---</w:t>
      </w:r>
    </w:p>
    <w:p/>
    <w:p>
      <w:r>
        <w:t>Topic 2: Stochastic Discount Factor (SDF) and Asset Pricing Models</w:t>
      </w:r>
    </w:p>
    <w:p/>
    <w:p>
      <w:r>
        <w:t>Subjects to Study:</w:t>
      </w:r>
    </w:p>
    <w:p>
      <w:r>
        <w:t>1. Stochastic Discount Factor (SDF) Basics:</w:t>
      </w:r>
    </w:p>
    <w:p>
      <w:r>
        <w:t xml:space="preserve"> - Definition and role of the SDF in asset pricing.</w:t>
      </w:r>
    </w:p>
    <w:p>
      <w:r>
        <w:t xml:space="preserve"> - Law of one price and how SDF ensures that arbitrage opportunities are not present.</w:t>
      </w:r>
    </w:p>
    <w:p>
      <w:r>
        <w:t xml:space="preserve"> - General formula for pricing any asset: \( P_t = \mathbb{E}_t [m_{t+1} x_{t+1}] \).</w:t>
      </w:r>
    </w:p>
    <w:p/>
    <w:p>
      <w:r>
        <w:t>2. Consumption-Based Asset Pricing:</w:t>
      </w:r>
    </w:p>
    <w:p>
      <w:r>
        <w:t xml:space="preserve"> - Derivation of the Consumption CAPM (C-CAPM) from an intertemporal consumption problem.</w:t>
      </w:r>
    </w:p>
    <w:p>
      <w:r>
        <w:t xml:space="preserve"> - Euler equations, marginal utility of consumption, and their role in pricing assets.</w:t>
      </w:r>
    </w:p>
    <w:p>
      <w:r>
        <w:t xml:space="preserve"> - Relationship between SDF, marginal rate of substitution, and risk aversion.</w:t>
      </w:r>
    </w:p>
    <w:p/>
    <w:p>
      <w:r>
        <w:t>3. Empirical Estimation with GMM:</w:t>
      </w:r>
    </w:p>
    <w:p>
      <w:r>
        <w:t xml:space="preserve"> - Generalized Method of Moments (GMM) to estimate the parameters of C-CAPM.</w:t>
      </w:r>
    </w:p>
    <w:p>
      <w:r>
        <w:t xml:space="preserve"> - Practical steps in using GMM, such as choosing moment conditions and weighting matrices.</w:t>
      </w:r>
    </w:p>
    <w:p>
      <w:r>
        <w:t xml:space="preserve"> - Data requirements (e.g., consumption data, market returns).</w:t>
      </w:r>
    </w:p>
    <w:p/>
    <w:p>
      <w:r>
        <w:t>4. Comparison of SDF Models and CAPM:</w:t>
      </w:r>
    </w:p>
    <w:p>
      <w:r>
        <w:t xml:space="preserve"> - How SDF-based models generalize CAPM and APT.</w:t>
      </w:r>
    </w:p>
    <w:p>
      <w:r>
        <w:t xml:space="preserve"> - Why SDF models provide a more flexible framework for pricing assets.</w:t>
      </w:r>
    </w:p>
    <w:p>
      <w:r>
        <w:t xml:space="preserve"> - C-CAPM's performance in real-world empirical applications (Lettau and Ludvigson, 2001).</w:t>
      </w:r>
    </w:p>
    <w:p/>
    <w:p>
      <w:r>
        <w:t>5. Performance of C-CAPM:</w:t>
      </w:r>
    </w:p>
    <w:p>
      <w:r>
        <w:t xml:space="preserve"> - Empirical evidence on the ability of C-CAPM to explain asset returns.</w:t>
      </w:r>
    </w:p>
    <w:p>
      <w:r>
        <w:t xml:space="preserve"> - Critiques of C-CAPM: difficulty in measuring consumption, weak empirical performance, etc.</w:t>
      </w:r>
    </w:p>
    <w:p>
      <w:r>
        <w:t xml:space="preserve"> - Possible modifications to improve the model’s predictive power.</w:t>
      </w:r>
    </w:p>
    <w:p/>
    <w:p>
      <w:r>
        <w:t>---</w:t>
      </w:r>
    </w:p>
    <w:p/>
    <w:p>
      <w:r>
        <w:t>Topic 3: Arbitrage Pricing Theory (APT) and Multi-Factor Models</w:t>
      </w:r>
    </w:p>
    <w:p/>
    <w:p>
      <w:r>
        <w:t>Subjects to Study:</w:t>
      </w:r>
    </w:p>
    <w:p>
      <w:r>
        <w:t>1. Arbitrage Pricing Theory (APT) Framework:</w:t>
      </w:r>
    </w:p>
    <w:p>
      <w:r>
        <w:t xml:space="preserve"> - Assumptions of APT: no arbitrage opportunities, well-diversified portfolios.</w:t>
      </w:r>
    </w:p>
    <w:p>
      <w:r>
        <w:t xml:space="preserve"> - Linear relationship between asset returns and multiple systematic risk factors.</w:t>
      </w:r>
    </w:p>
    <w:p>
      <w:r>
        <w:t xml:space="preserve"> - Deriving the APT equation.</w:t>
      </w:r>
    </w:p>
    <w:p/>
    <w:p>
      <w:r>
        <w:t>2. Factor Models in Asset Pricing:</w:t>
      </w:r>
    </w:p>
    <w:p>
      <w:r>
        <w:t xml:space="preserve"> - CAPM as a single-factor model.</w:t>
      </w:r>
    </w:p>
    <w:p>
      <w:r>
        <w:t xml:space="preserve"> - Extending to multi-factor models like the Fama-French three-factor model.</w:t>
      </w:r>
    </w:p>
    <w:p>
      <w:r>
        <w:t xml:space="preserve"> - Understanding the economic intuition behind each factor (market risk, size, value).</w:t>
      </w:r>
    </w:p>
    <w:p/>
    <w:p>
      <w:r>
        <w:t>3. Empirical Testing of APT and Fama-French Model:</w:t>
      </w:r>
    </w:p>
    <w:p>
      <w:r>
        <w:t xml:space="preserve"> - Data preparation: construction of portfolios sorted by size and book-to-market.</w:t>
      </w:r>
    </w:p>
    <w:p>
      <w:r>
        <w:t xml:space="preserve"> - Cross-sectional regressions to estimate factor loadings.</w:t>
      </w:r>
    </w:p>
    <w:p>
      <w:r>
        <w:t xml:space="preserve"> - Addressing econometric issues such as multicollinearity and omitted variables.</w:t>
      </w:r>
    </w:p>
    <w:p/>
    <w:p>
      <w:r>
        <w:t>4. Factor-Based Investing and Anomalies:</w:t>
      </w:r>
    </w:p>
    <w:p>
      <w:r>
        <w:t xml:space="preserve"> - The rise of factor-based investing (smart beta strategies).</w:t>
      </w:r>
    </w:p>
    <w:p>
      <w:r>
        <w:t xml:space="preserve"> - Empirical evidence supporting the Fama-French model.</w:t>
      </w:r>
    </w:p>
    <w:p>
      <w:r>
        <w:t xml:space="preserve"> - Whether additional factors (e.g., profitability, investment) improve the model.</w:t>
      </w:r>
    </w:p>
    <w:p/>
    <w:p>
      <w:r>
        <w:t>---</w:t>
      </w:r>
    </w:p>
    <w:p/>
    <w:p>
      <w:r>
        <w:t>Topic 4: Option Pricing and Asset Pricing Models</w:t>
      </w:r>
    </w:p>
    <w:p/>
    <w:p>
      <w:r>
        <w:t>Subjects to Study:</w:t>
      </w:r>
    </w:p>
    <w:p>
      <w:r>
        <w:t>1. Derivation of the Black-Scholes Model:</w:t>
      </w:r>
    </w:p>
    <w:p>
      <w:r>
        <w:t xml:space="preserve"> - Assumptions: lognormal asset prices, continuous trading, no dividends.</w:t>
      </w:r>
    </w:p>
    <w:p>
      <w:r>
        <w:t xml:space="preserve"> - Use of Ito’s Lemma and partial differential equations in deriving the option pricing formula.</w:t>
      </w:r>
    </w:p>
    <w:p>
      <w:r>
        <w:t xml:space="preserve"> - Boundary conditions and the solution to the Black-Scholes PDE.</w:t>
      </w:r>
    </w:p>
    <w:p/>
    <w:p>
      <w:r>
        <w:t>2. Risk-Neutral Valuation:</w:t>
      </w:r>
    </w:p>
    <w:p>
      <w:r>
        <w:t xml:space="preserve"> - Definition and importance of risk-neutral probabilities.</w:t>
      </w:r>
    </w:p>
    <w:p>
      <w:r>
        <w:t xml:space="preserve"> - How option prices can infer risk-neutral distributions.</w:t>
      </w:r>
    </w:p>
    <w:p>
      <w:r>
        <w:t xml:space="preserve"> - Relationship between risk-neutral valuation and expected returns.</w:t>
      </w:r>
    </w:p>
    <w:p/>
    <w:p>
      <w:r>
        <w:t>3. Volatility Smile and Market Anomalies:</w:t>
      </w:r>
    </w:p>
    <w:p>
      <w:r>
        <w:t xml:space="preserve"> - Empirical evidence of the volatility smile and implied volatility skews.</w:t>
      </w:r>
    </w:p>
    <w:p>
      <w:r>
        <w:t xml:space="preserve"> - Limitations of the Black-Scholes model in explaining the smile (e.g., constant volatility assumption).</w:t>
      </w:r>
    </w:p>
    <w:p>
      <w:r>
        <w:t xml:space="preserve"> - Alternative models: stochastic volatility (Heston model), jump-diffusion models.</w:t>
      </w:r>
    </w:p>
    <w:p/>
    <w:p>
      <w:r>
        <w:t>4. Option-Implied Volatility and Returns Forecasting:</w:t>
      </w:r>
    </w:p>
    <w:p>
      <w:r>
        <w:t xml:space="preserve"> - Methods for extracting implied volatility from option prices.</w:t>
      </w:r>
    </w:p>
    <w:p>
      <w:r>
        <w:t xml:space="preserve"> - Using implied volatility as a predictor of future market movements.</w:t>
      </w:r>
    </w:p>
    <w:p>
      <w:r>
        <w:t xml:space="preserve"> - Backtesting volatility-based trading strategies.</w:t>
      </w:r>
    </w:p>
    <w:p/>
    <w:p>
      <w:r>
        <w:t>5. Options and Broader Asset Pricing Models:</w:t>
      </w:r>
    </w:p>
    <w:p>
      <w:r>
        <w:t xml:space="preserve"> - How insights from options (e.g., implied volatility surfaces) can be integrated into asset pricing models.</w:t>
      </w:r>
    </w:p>
    <w:p>
      <w:r>
        <w:t xml:space="preserve"> - Use of option data to calibrate or validate asset pricing models like SDF.</w:t>
      </w:r>
    </w:p>
    <w:p/>
    <w:p>
      <w:r>
        <w:t>---</w:t>
      </w:r>
    </w:p>
    <w:p/>
    <w:p>
      <w:r>
        <w:t>Topic 5: Behavioral Finance and Asset Pricing</w:t>
      </w:r>
    </w:p>
    <w:p/>
    <w:p>
      <w:r>
        <w:t>Subjects to Study:</w:t>
      </w:r>
    </w:p>
    <w:p>
      <w:r>
        <w:t>1. Traditional vs. Behavioral Models:</w:t>
      </w:r>
    </w:p>
    <w:p>
      <w:r>
        <w:t xml:space="preserve"> - Key differences in assumptions: rational vs. bounded rationality, efficient vs. inefficient markets.</w:t>
      </w:r>
    </w:p>
    <w:p>
      <w:r>
        <w:t xml:space="preserve"> - Psychological biases affecting investor behavior: overconfidence, representativeness, loss aversion, etc.</w:t>
      </w:r>
    </w:p>
    <w:p/>
    <w:p>
      <w:r>
        <w:t>2. Noise Traders and Sentiment:</w:t>
      </w:r>
    </w:p>
    <w:p>
      <w:r>
        <w:t xml:space="preserve"> - Role of noise traders in creating deviations from fundamental values.</w:t>
      </w:r>
    </w:p>
    <w:p>
      <w:r>
        <w:t xml:space="preserve"> - Investor sentiment indicators and their use in asset pricing (Baker and Wurgler, 2006).</w:t>
      </w:r>
    </w:p>
    <w:p>
      <w:r>
        <w:t xml:space="preserve"> - Sentiment’s effect on volatility and return predictability.</w:t>
      </w:r>
    </w:p>
    <w:p/>
    <w:p>
      <w:r>
        <w:t>3. Behavioral Asset Pricing Models:</w:t>
      </w:r>
    </w:p>
    <w:p>
      <w:r>
        <w:t xml:space="preserve"> - Simple models incorporating sentiment: e.g., Barberis, Shleifer, and Vishny (1998).</w:t>
      </w:r>
    </w:p>
    <w:p>
      <w:r>
        <w:t xml:space="preserve"> - Mechanisms by which sentiment drives price deviations from fundamentals.</w:t>
      </w:r>
    </w:p>
    <w:p>
      <w:r>
        <w:t xml:space="preserve"> - Connection to market anomalies: momentum, overreaction, underreaction.</w:t>
      </w:r>
    </w:p>
    <w:p/>
    <w:p>
      <w:r>
        <w:t>4. Empirical Evidence on Excess Volatility:</w:t>
      </w:r>
    </w:p>
    <w:p>
      <w:r>
        <w:t xml:space="preserve"> - Shiller’s work on excess volatility in financial markets.</w:t>
      </w:r>
    </w:p>
    <w:p>
      <w:r>
        <w:t xml:space="preserve"> - Methods to test for excess volatility: variance bounds tests, structural break analysis.</w:t>
      </w:r>
    </w:p>
    <w:p>
      <w:r>
        <w:t xml:space="preserve"> - Evidence supporting behavioral explanations of excess volatility.</w:t>
      </w:r>
    </w:p>
    <w:p/>
    <w:p>
      <w:r>
        <w:t>5. Strengths and Limitations of Behavioral Models:</w:t>
      </w:r>
    </w:p>
    <w:p>
      <w:r>
        <w:t xml:space="preserve"> - Strengths: explaining anomalies like bubbles, crashes, and momentum.</w:t>
      </w:r>
    </w:p>
    <w:p>
      <w:r>
        <w:t xml:space="preserve"> - Weaknesses: lack of unified theory, difficulty in predicting behavioral effects.</w:t>
      </w:r>
    </w:p>
    <w:p>
      <w:r>
        <w:t xml:space="preserve"> - Discussion of whether behavioral models provide a better framework for asset pricing.</w:t>
      </w:r>
    </w:p>
    <w:p/>
    <w:p/>
    <w:p/>
    <w:p>
      <w:pPr>
        <w:pStyle w:val="4"/>
      </w:pPr>
      <w:bookmarkStart w:id="3" w:name="_8n5u67zh44b1"/>
      <w:bookmarkEnd w:id="3"/>
      <w:r>
        <w:t>양자금융사례연구</w:t>
      </w:r>
      <w:r>
        <w:t xml:space="preserve"> &amp; </w:t>
      </w:r>
      <w:r>
        <w:t>양자컴퓨터와금융</w:t>
      </w:r>
      <w:r>
        <w:t>:</w:t>
      </w:r>
      <w:r>
        <w:t>양자컴퓨터를활용한금융실무기초</w:t>
      </w:r>
    </w:p>
    <w:p>
      <w:pPr>
        <w:rPr>
          <w:rFonts w:ascii="Cambria" w:eastAsia="Cambria" w:hAnsi="Cambria" w:cs="Cambria"/>
        </w:rPr>
      </w:pPr>
    </w:p>
    <w:p>
      <w:pPr>
        <w:numPr>
          <w:ilvl w:val="0"/>
          <w:numId w:val="2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"https://en.wikipedia.org/wiki/Endogeneity_(econometrics)"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https://en.wikipedia.org/wiki/Endogeneity_(econometrics)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>
      <w:pPr>
        <w:numPr>
          <w:ilvl w:val="0"/>
          <w:numId w:val="2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"https://en.wikipedia.org/wiki/Heckman_correction"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https://en.wikipedia.org/wiki/Heckman_correction</w:t>
      </w:r>
      <w:r>
        <w:fldChar w:fldCharType="end"/>
      </w:r>
    </w:p>
    <w:p>
      <w:pPr>
        <w:numPr>
          <w:ilvl w:val="0"/>
          <w:numId w:val="2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"https://en.wikipedia.org/wiki/Propensity_score_matching"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https://en.wikipedia.org/wiki/Propensity_score_matching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>
      <w:pPr>
        <w:numPr>
          <w:ilvl w:val="0"/>
          <w:numId w:val="2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"https://en.wikipedia.org/wiki/Difference_in_differences"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https://en.wikipedia.org/wiki/Difference_in_differences</w:t>
      </w:r>
      <w:r>
        <w:fldChar w:fldCharType="end"/>
      </w:r>
      <w:r>
        <w:rPr>
          <w:rFonts w:ascii="Cambria" w:eastAsia="Cambria" w:hAnsi="Cambria" w:cs="Cambria"/>
        </w:rPr>
        <w:t xml:space="preserve">  </w:t>
      </w:r>
    </w:p>
    <w:p>
      <w:pPr>
        <w:rPr>
          <w:rFonts w:ascii="Cambria" w:eastAsia="Cambria" w:hAnsi="Cambria" w:cs="Cambria"/>
        </w:rPr>
      </w:pPr>
    </w:p>
    <w:p>
      <w:pPr>
        <w:rPr>
          <w:rFonts w:ascii="Cambria" w:eastAsia="Cambria" w:hAnsi="Cambria" w:cs="Cambria"/>
        </w:rPr>
      </w:pPr>
    </w:p>
    <w:p>
      <w:pPr>
        <w:rPr>
          <w:rFonts w:ascii="Cambria" w:eastAsia="Cambria" w:hAnsi="Cambria" w:cs="Cambria"/>
        </w:rPr>
      </w:pPr>
    </w:p>
    <w:p>
      <w:pPr>
        <w:pStyle w:val="4"/>
      </w:pPr>
      <w:bookmarkStart w:id="4" w:name="_x1su011c2i83"/>
      <w:bookmarkEnd w:id="4"/>
      <w:r>
        <w:t>헤지펀드기계학습투자전략</w:t>
      </w:r>
      <w:r>
        <w:t xml:space="preserve"> + </w:t>
      </w:r>
      <w:r>
        <w:t>금융데이터사이언스</w:t>
      </w:r>
      <w:r>
        <w:t xml:space="preserve"> + [</w:t>
      </w:r>
      <w:r>
        <w:t>금융시계열분석</w:t>
      </w:r>
      <w:r>
        <w:t>]</w:t>
      </w:r>
    </w:p>
    <w:p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VAR (vector autoregression)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VECM (vector error correction model) 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Granger causality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Everything at </w:t>
      </w:r>
      <w:r>
        <w:fldChar w:fldCharType="begin"/>
      </w:r>
      <w:r>
        <w:instrText xml:space="preserve"> HYPERLINK "https://www.youtube.com/playlist?list=PLwJRxp3blEvb7P-7po9AxuBwquPv75LjU"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A full course in econometrics - undergraduate level part 2</w:t>
      </w:r>
      <w:r>
        <w:fldChar w:fldCharType="end"/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"https://en.wikipedia.org/wiki/Difference_in_differences"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https://en.wikipedia.org/wiki/Difference_in_differences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"https://en.wikipedia.org/wiki/Autoregressive_conditional_heteroskedasticity"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https://en.wikipedia.org/wiki/Autoregressive_conditional_heteroskedasticity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Value-at-Risk (VaR)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"https://www.youtube.com/playlist?list=PLAXSVuGaw0KxVUym8IRkObSbUPEFaSbPt"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Asset Pricing, Part 2</w:t>
      </w:r>
      <w:r>
        <w:fldChar w:fldCharType="end"/>
      </w:r>
      <w:r>
        <w:rPr>
          <w:rFonts w:ascii="Cambria" w:eastAsia="Cambria" w:hAnsi="Cambria" w:cs="Cambria"/>
        </w:rPr>
        <w:t>. Modules 8-14.</w:t>
      </w:r>
    </w:p>
    <w:p>
      <w:pPr>
        <w:numPr>
          <w:ilvl w:val="0"/>
          <w:numId w:val="1"/>
        </w:numPr>
        <w:rPr>
          <w:rFonts w:ascii="Cambria" w:eastAsia="Cambria" w:hAnsi="Cambria" w:cs="Cambria"/>
        </w:rPr>
      </w:pPr>
      <w:r>
        <w:fldChar w:fldCharType="begin"/>
      </w:r>
      <w:r>
        <w:instrText xml:space="preserve"> HYPERLINK "https://www.youtube.com/playlist?list=PL62XBUmklIEWk4vtnf0inZO2Kg4tlGdJ1" </w:instrText>
      </w:r>
      <w:r>
        <w:fldChar w:fldCharType="separate"/>
      </w:r>
      <w:r>
        <w:rPr>
          <w:rFonts w:ascii="Cambria" w:eastAsia="Cambria" w:hAnsi="Cambria" w:cs="Cambria"/>
          <w:color w:val="1155CC"/>
          <w:u w:val="single" w:color="auto"/>
        </w:rPr>
        <w:t>Financial time series analysis</w:t>
      </w:r>
      <w:r>
        <w:fldChar w:fldCharType="end"/>
      </w:r>
      <w:r>
        <w:rPr>
          <w:rFonts w:ascii="Cambria" w:eastAsia="Cambria" w:hAnsi="Cambria" w:cs="Cambria"/>
        </w:rPr>
        <w:t xml:space="preserve"> </w:t>
      </w:r>
    </w:p>
    <w:p/>
    <w:p>
      <w:pPr>
        <w:pStyle w:val="4"/>
      </w:pPr>
      <w:bookmarkStart w:id="5" w:name="_tip0shwrhho9"/>
      <w:bookmarkEnd w:id="5"/>
      <w:r>
        <w:t>인공지능</w:t>
      </w:r>
      <w:r>
        <w:t xml:space="preserve"> </w:t>
      </w:r>
      <w:r>
        <w:t>블록체인</w:t>
      </w:r>
      <w:r>
        <w:t xml:space="preserve"> </w:t>
      </w:r>
      <w:r>
        <w:t>창업금융</w:t>
      </w:r>
    </w:p>
    <w:p/>
    <w:p>
      <w:pPr>
        <w:numPr>
          <w:ilvl w:val="0"/>
          <w:numId w:val="3"/>
        </w:numPr>
      </w:pPr>
      <w:r>
        <w:fldChar w:fldCharType="begin"/>
      </w:r>
      <w:r>
        <w:instrText xml:space="preserve"> HYPERLINK "https://www.youtube.com/playlist?list=PL62XBUmklIEXjfq0YrbjxmkEne32tACGg" </w:instrText>
      </w:r>
      <w:r>
        <w:fldChar w:fldCharType="separate"/>
      </w:r>
      <w:r>
        <w:rPr>
          <w:color w:val="1155CC"/>
          <w:u w:val="single" w:color="auto"/>
        </w:rPr>
        <w:t>Entrepreneurial finance practice</w:t>
      </w:r>
      <w:r>
        <w:fldChar w:fldCharType="end"/>
      </w:r>
      <w:r>
        <w:t xml:space="preserve"> </w:t>
      </w:r>
    </w:p>
    <w:p>
      <w:pPr>
        <w:numPr>
          <w:ilvl w:val="0"/>
          <w:numId w:val="3"/>
        </w:numPr>
      </w:pPr>
      <w:r>
        <w:fldChar w:fldCharType="begin"/>
      </w:r>
      <w:r>
        <w:instrText xml:space="preserve"> HYPERLINK "https://www.youtube.com/playlist?list=PL62XBUmklIEX4VX-IkNhipkBHwh0ZhbGK" </w:instrText>
      </w:r>
      <w:r>
        <w:fldChar w:fldCharType="separate"/>
      </w:r>
      <w:r>
        <w:rPr>
          <w:color w:val="1155CC"/>
          <w:u w:val="single" w:color="auto"/>
        </w:rPr>
        <w:t>Alternative investments</w:t>
      </w:r>
      <w:r>
        <w:fldChar w:fldCharType="end"/>
      </w:r>
      <w:r>
        <w:t xml:space="preserve"> </w:t>
      </w:r>
    </w:p>
    <w:p/>
    <w:p>
      <w:r>
        <w:t>1. Artificial Intelligence (AI) in Entrepreneurial Finance:</w:t>
      </w:r>
    </w:p>
    <w:p>
      <w:r>
        <w:t xml:space="preserve">   - AI in Venture Capital: Understanding how AI is transforming venture capital decision-making, including data-driven analysis, risk assessment, and automation of due diligence processes.</w:t>
      </w:r>
    </w:p>
    <w:p>
      <w:r>
        <w:t xml:space="preserve">   - AI in Startups: Applications of AI in improving startup performance, such as customer targeting, operational efficiency, and financial forecasting.</w:t>
      </w:r>
    </w:p>
    <w:p>
      <w:r>
        <w:t xml:space="preserve">   - AI’s Role in Behavioral Finance: Insights on how AI can assess entrepreneurial leadership and predict future startup performance through behavioral analysis.</w:t>
      </w:r>
    </w:p>
    <w:p/>
    <w:p>
      <w:r>
        <w:t>2. Blockchain Technology and Entrepreneurial Finance:</w:t>
      </w:r>
    </w:p>
    <w:p>
      <w:r>
        <w:t xml:space="preserve">   - Smart Contracts: How smart contracts on blockchain reduce agency costs, ensure transparency, and improve contractual performance in entrepreneurial ventures.</w:t>
      </w:r>
    </w:p>
    <w:p>
      <w:r>
        <w:t xml:space="preserve">   - Challenges of Blockchain Adoption: Key obstacles entrepreneurs face when integrating blockchain into their business models, including regulatory uncertainty, technical complexity, market volatility, and trust issues.</w:t>
      </w:r>
    </w:p>
    <w:p>
      <w:r>
        <w:t xml:space="preserve">   - Blockchain-Based Fundraising: Exploration of Initial Coin Offerings (ICOs), tokenized securities, and other blockchain-driven fundraising mechanisms for startups.</w:t>
      </w:r>
    </w:p>
    <w:p/>
    <w:p>
      <w:r>
        <w:t>3. Tokenization of Assets:</w:t>
      </w:r>
    </w:p>
    <w:p>
      <w:r>
        <w:t xml:space="preserve">   - Concept of Tokenization: How assets like equity, real estate, or intellectual property can be tokenized and traded on blockchain platforms.</w:t>
      </w:r>
    </w:p>
    <w:p>
      <w:r>
        <w:t xml:space="preserve">   - Impact on Liquidity and Market Access: How tokenization democratizes access to traditionally illiquid markets, increases liquidity, and reduces costs.</w:t>
      </w:r>
    </w:p>
    <w:p>
      <w:r>
        <w:t xml:space="preserve">   - Real-World Examples: Case studies of tokenization in industries such as real estate, art, or venture capital.</w:t>
      </w:r>
    </w:p>
    <w:p/>
    <w:p>
      <w:r>
        <w:t>4. Entrepreneurial Finance:</w:t>
      </w:r>
    </w:p>
    <w:p>
      <w:r>
        <w:t xml:space="preserve">   - Fundraising Strategies: The role of innovative financial instruments such as tokenized assets, crowdfunding, and alternative financing models in raising capital for startups.</w:t>
      </w:r>
    </w:p>
    <w:p>
      <w:r>
        <w:t xml:space="preserve">   - Risk Management: Tools and strategies entrepreneurs can use, including AI-based risk prediction models, to manage financial risks in the early stages of their ventures.</w:t>
      </w:r>
    </w:p>
    <w:p>
      <w:r>
        <w:t xml:space="preserve">   - Scaling with Technology: How startups can leverage AI and blockchain technologies to scale operations, attract investment, and optimize financial performance.</w:t>
      </w:r>
    </w:p>
    <w:p/>
    <w:p>
      <w:r>
        <w:t>5. Case Studies and Applications:</w:t>
      </w:r>
    </w:p>
    <w:p>
      <w:r>
        <w:t xml:space="preserve">   - Real-world examples of AI and blockchain in entrepreneurial ventures.</w:t>
      </w:r>
    </w:p>
    <w:p>
      <w:r>
        <w:t xml:space="preserve">   - Understanding the financial, operational, and strategic implications of integrating these technologies into early-stage businesses.</w:t>
      </w:r>
    </w:p>
    <w:p/>
    <w:p/>
    <w:p>
      <w:pPr>
        <w:pStyle w:val="3"/>
      </w:pPr>
      <w:bookmarkStart w:id="6" w:name="_gjdgxs"/>
      <w:bookmarkEnd w:id="6"/>
    </w:p>
    <w:p/>
    <w:sectPr>
      <w:pgSz w:w="12240" w:h="15840"/>
      <w:pgMar w:top="1440" w:right="1440" w:bottom="1440" w:left="1440" w:header="720" w:footer="720" w:gutter="0"/>
      <w:cols w:space="720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Arial"/>
    <w:charset w:val="00"/>
    <w:notTrueType w:val="false"/>
    <w:sig w:usb0="7FFFFFFF" w:usb1="7FFFFFFF" w:usb2="00000009" w:usb3="00000001" w:csb0="400001FF" w:csb1="7FFFFFFF"/>
  </w:font>
  <w:font w:name="Old Standard TT">
    <w:family w:val="auto"/>
    <w:charset w:val="00"/>
    <w:notTrueType w:val="false"/>
  </w:font>
  <w:font w:name="Cambria">
    <w:panose1 w:val="02040503050406030204"/>
    <w:family w:val="Cambria"/>
    <w:charset w:val="00"/>
    <w:notTrueType w:val="false"/>
    <w:sig w:usb0="7FFFFFFF" w:usb1="420024FF" w:usb2="02000000" w:usb3="00000001" w:csb0="2000019F" w:csb1="00000001"/>
  </w:font>
  <w:font w:name="Georgia">
    <w:panose1 w:val="02040502050405020303"/>
    <w:family w:val="Georgia"/>
    <w:charset w:val="00"/>
    <w:notTrueType w:val="false"/>
    <w:sig w:usb0="00000287" w:usb1="00000001" w:usb2="00000001" w:usb3="00000001" w:csb0="2000009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bc16e34"/>
    <w:multiLevelType w:val="multilevel"/>
    <w:tmpl w:val="f6600e6"/>
    <w:lvl w:ilvl="0">
      <w:start w:val="1"/>
      <w:numFmt w:val="bullet"/>
      <w:lvlText w:val="●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 w:color="auto"/>
      </w:rPr>
    </w:lvl>
  </w:abstractNum>
  <w:abstractNum w:abstractNumId="1">
    <w:nsid w:val="2e671e3"/>
    <w:multiLevelType w:val="multilevel"/>
    <w:tmpl w:val="c9fa28a8"/>
    <w:lvl w:ilvl="0">
      <w:start w:val="1"/>
      <w:numFmt w:val="bullet"/>
      <w:lvlText w:val="●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 w:color="auto"/>
      </w:rPr>
    </w:lvl>
  </w:abstractNum>
  <w:abstractNum w:abstractNumId="2">
    <w:nsid w:val="3a657a5a"/>
    <w:multiLevelType w:val="multilevel"/>
    <w:tmpl w:val="3b3e0c2a"/>
    <w:lvl w:ilvl="0">
      <w:start w:val="1"/>
      <w:numFmt w:val="bullet"/>
      <w:lvlText w:val="●"/>
      <w:lvlJc w:val="left"/>
      <w:pPr>
        <w:ind w:left="720" w:hanging="360"/>
      </w:pPr>
      <w:rPr>
        <w:u w:val="none" w:color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 w:color="auto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 w:color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 w:color="auto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 w:color="auto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 w:color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embedTrueTypeFonts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" w:eastAsia="ko-KR" w:bidi="ar-SA"/>
        <w:rFonts w:ascii="Old Standard TT" w:eastAsiaTheme="minorHAnsi" w:hAnsi="Old Standard TT" w:cs="Old Standard TT"/>
      </w:rPr>
    </w:rPrDefault>
    <w:pPrDefault>
      <w:pPr>
        <w:widowControl w:val="o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qFormat/>
    <w:pPr>
      <w:keepNext/>
      <w:keepLines/>
      <w:outlineLvl w:val="0"/>
      <w:spacing w:after="120" w:before="480"/>
    </w:pPr>
    <w:rPr>
      <w:b/>
      <w:sz w:val="48"/>
      <w:szCs w:val="48"/>
    </w:rPr>
  </w:style>
  <w:style w:type="paragraph" w:styleId="2">
    <w:name w:val="heading 2"/>
    <w:uiPriority w:val="9"/>
    <w:basedOn w:val="a"/>
    <w:next w:val="a"/>
    <w:qFormat/>
    <w:unhideWhenUsed/>
    <w:pPr>
      <w:keepNext/>
      <w:keepLines/>
      <w:outlineLvl w:val="1"/>
      <w:spacing w:after="80" w:before="360"/>
    </w:pPr>
    <w:rPr>
      <w:b/>
      <w:sz w:val="36"/>
      <w:szCs w:val="36"/>
    </w:rPr>
  </w:style>
  <w:style w:type="paragraph" w:styleId="3">
    <w:name w:val="heading 3"/>
    <w:uiPriority w:val="9"/>
    <w:basedOn w:val="a"/>
    <w:next w:val="a"/>
    <w:qFormat/>
    <w:unhideWhenUsed/>
    <w:pPr>
      <w:keepNext/>
      <w:keepLines/>
      <w:outlineLvl w:val="2"/>
      <w:jc w:val="center"/>
      <w:spacing w:after="80" w:before="280"/>
    </w:pPr>
    <w:rPr>
      <w:b/>
      <w:sz w:val="28"/>
      <w:szCs w:val="28"/>
    </w:rPr>
  </w:style>
  <w:style w:type="paragraph" w:styleId="4">
    <w:name w:val="heading 4"/>
    <w:uiPriority w:val="9"/>
    <w:basedOn w:val="a"/>
    <w:next w:val="a"/>
    <w:qFormat/>
    <w:unhideWhenUsed/>
    <w:pPr>
      <w:keepNext/>
      <w:keepLines/>
      <w:outlineLvl w:val="3"/>
      <w:spacing w:after="40" w:before="240"/>
    </w:pPr>
    <w:rPr>
      <w:b/>
      <w:sz w:val="24"/>
      <w:szCs w:val="24"/>
    </w:rPr>
  </w:style>
  <w:style w:type="paragraph" w:styleId="5">
    <w:name w:val="heading 5"/>
    <w:uiPriority w:val="9"/>
    <w:basedOn w:val="a"/>
    <w:next w:val="a"/>
    <w:qFormat/>
    <w:semiHidden/>
    <w:unhideWhenUsed/>
    <w:pPr>
      <w:keepNext/>
      <w:keepLines/>
      <w:outlineLvl w:val="4"/>
      <w:spacing w:after="40" w:before="220"/>
    </w:pPr>
    <w:rPr>
      <w:b/>
      <w:sz w:val="22"/>
      <w:szCs w:val="22"/>
    </w:rPr>
  </w:style>
  <w:style w:type="paragraph" w:styleId="6">
    <w:name w:val="heading 6"/>
    <w:uiPriority w:val="9"/>
    <w:basedOn w:val="a"/>
    <w:next w:val="a"/>
    <w:qFormat/>
    <w:semiHidden/>
    <w:unhideWhenUsed/>
    <w:pPr>
      <w:keepNext/>
      <w:keepLines/>
      <w:outlineLvl w:val="5"/>
      <w:spacing w:after="40" w:before="20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basedOn w:val="a"/>
    <w:next w:val="a"/>
    <w:qFormat/>
    <w:pPr>
      <w:keepNext/>
      <w:keepLines/>
      <w:spacing w:after="120" w:before="480"/>
    </w:pPr>
    <w:rPr>
      <w:b/>
      <w:sz w:val="72"/>
      <w:szCs w:val="72"/>
    </w:rPr>
  </w:style>
  <w:style w:type="paragraph" w:styleId="a4">
    <w:name w:val="Subtitle"/>
    <w:uiPriority w:val="11"/>
    <w:basedOn w:val="a"/>
    <w:next w:val="a"/>
    <w:qFormat/>
    <w:pPr>
      <w:keepNext/>
      <w:keepLines/>
      <w:spacing w:after="80"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ff3">
    <w:name w:val="FollowedHyperlink"/>
    <w:uiPriority w:val="99"/>
    <w:basedOn w:val="a0"/>
    <w:unhideWhenUsed/>
    <w:rPr>
      <w:color w:val="80008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2025-03-11T06:33:00Z</dcterms:created>
  <dcterms:modified xsi:type="dcterms:W3CDTF">2025-03-19T04:16:47Z</dcterms:modified>
  <cp:version>1300.0100.01</cp:version>
</cp:coreProperties>
</file>